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63" w:rsidRDefault="00823C63" w:rsidP="00823C63">
      <w:pPr>
        <w:spacing w:before="100" w:beforeAutospacing="1" w:after="100" w:afterAutospacing="1"/>
        <w:jc w:val="center"/>
        <w:rPr>
          <w:color w:val="666666"/>
        </w:rPr>
      </w:pPr>
      <w:bookmarkStart w:id="0" w:name="_GoBack"/>
      <w:bookmarkEnd w:id="0"/>
      <w:r>
        <w:rPr>
          <w:rFonts w:ascii="Arial" w:hAnsi="Arial" w:cs="Arial"/>
          <w:noProof/>
          <w:color w:val="984806"/>
        </w:rPr>
        <w:drawing>
          <wp:inline distT="0" distB="0" distL="0" distR="0" wp14:anchorId="2A139554" wp14:editId="4C5491CE">
            <wp:extent cx="1485900" cy="942975"/>
            <wp:effectExtent l="0" t="0" r="0" b="9525"/>
            <wp:docPr id="1" name="Picture 1" descr="Description: Description: Description: Description: Description: Description: H:\HRDSA\HRDCSA\Communications\HRDCSA Brand Identity\HRDC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H:\HRDSA\HRDCSA\Communications\HRDCSA Brand Identity\HRDCSA 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r>
        <w:rPr>
          <w:rFonts w:eastAsia="Arial Unicode MS" w:cs="Arial"/>
          <w:b/>
          <w:color w:val="666666"/>
        </w:rPr>
        <w:t> </w:t>
      </w:r>
    </w:p>
    <w:p w:rsidR="00823C63" w:rsidRDefault="00823C63" w:rsidP="00823C63">
      <w:pPr>
        <w:spacing w:before="100" w:beforeAutospacing="1" w:after="100" w:afterAutospacing="1"/>
        <w:jc w:val="center"/>
        <w:rPr>
          <w:color w:val="666666"/>
        </w:rPr>
      </w:pPr>
      <w:r>
        <w:rPr>
          <w:rFonts w:eastAsia="Arial Unicode MS" w:cs="Arial"/>
          <w:b/>
          <w:color w:val="666666"/>
        </w:rPr>
        <w:t xml:space="preserve">OPENING REMARKS BY DEPUTY PRESIDENT CYRIL RAMAPHOSA AT THE HUMAN RESOURCE DEVELOPMENT COUNCIL MEETING, EKURHULENI WEST COLLEGE, GERMISTON CAMPUS, </w:t>
      </w:r>
    </w:p>
    <w:p w:rsidR="00823C63" w:rsidRDefault="00823C63" w:rsidP="00823C63">
      <w:pPr>
        <w:spacing w:before="100" w:beforeAutospacing="1" w:after="100" w:afterAutospacing="1"/>
        <w:jc w:val="center"/>
        <w:rPr>
          <w:color w:val="666666"/>
        </w:rPr>
      </w:pPr>
      <w:r>
        <w:rPr>
          <w:rFonts w:eastAsia="Arial Unicode MS" w:cs="Arial"/>
          <w:b/>
          <w:color w:val="666666"/>
        </w:rPr>
        <w:t>6 NOVEMBER 2015</w:t>
      </w:r>
    </w:p>
    <w:p w:rsidR="00823C63" w:rsidRDefault="00823C63" w:rsidP="00823C63">
      <w:pPr>
        <w:spacing w:before="100" w:beforeAutospacing="1" w:after="100" w:afterAutospacing="1"/>
        <w:rPr>
          <w:color w:val="666666"/>
        </w:rPr>
      </w:pPr>
      <w:r>
        <w:rPr>
          <w:rFonts w:eastAsia="Arial Unicode MS" w:cs="Arial"/>
          <w:color w:val="666666"/>
        </w:rPr>
        <w:t>  </w:t>
      </w:r>
    </w:p>
    <w:p w:rsidR="00823C63" w:rsidRDefault="00823C63" w:rsidP="00823C63">
      <w:pPr>
        <w:spacing w:before="100" w:beforeAutospacing="1" w:after="100" w:afterAutospacing="1"/>
        <w:jc w:val="both"/>
        <w:rPr>
          <w:color w:val="666666"/>
        </w:rPr>
      </w:pPr>
      <w:r>
        <w:rPr>
          <w:rFonts w:eastAsia="Arial Unicode MS" w:cs="Arial"/>
          <w:color w:val="666666"/>
        </w:rPr>
        <w:t>Welcome and we thank you for joining us for this HRDC meeting.</w:t>
      </w:r>
    </w:p>
    <w:p w:rsidR="00823C63" w:rsidRDefault="00823C63" w:rsidP="00823C63">
      <w:pPr>
        <w:spacing w:before="100" w:beforeAutospacing="1" w:after="100" w:afterAutospacing="1"/>
        <w:jc w:val="both"/>
        <w:rPr>
          <w:color w:val="666666"/>
        </w:rPr>
      </w:pPr>
      <w:r>
        <w:rPr>
          <w:rFonts w:eastAsia="Arial Unicode MS" w:cs="Arial"/>
          <w:color w:val="666666"/>
        </w:rPr>
        <w:t> We meet in the wake of protests at universities across our country at proposed fee increases.</w:t>
      </w:r>
    </w:p>
    <w:p w:rsidR="00823C63" w:rsidRDefault="00823C63" w:rsidP="00823C63">
      <w:pPr>
        <w:spacing w:before="100" w:beforeAutospacing="1" w:after="100" w:afterAutospacing="1"/>
        <w:jc w:val="both"/>
        <w:rPr>
          <w:color w:val="666666"/>
        </w:rPr>
      </w:pPr>
      <w:r>
        <w:rPr>
          <w:rFonts w:eastAsia="Arial Unicode MS" w:cs="Arial"/>
          <w:color w:val="666666"/>
        </w:rPr>
        <w:t> Underlying these protests is a desire to access education and to do so in an environment conducive for learning and teaching.</w:t>
      </w:r>
    </w:p>
    <w:p w:rsidR="00823C63" w:rsidRDefault="00823C63" w:rsidP="00823C63">
      <w:pPr>
        <w:spacing w:before="100" w:beforeAutospacing="1" w:after="100" w:afterAutospacing="1"/>
        <w:jc w:val="both"/>
        <w:rPr>
          <w:color w:val="666666"/>
        </w:rPr>
      </w:pPr>
      <w:r>
        <w:rPr>
          <w:rFonts w:eastAsia="Arial Unicode MS" w:cs="Arial"/>
          <w:color w:val="666666"/>
        </w:rPr>
        <w:t> It arises from an expectation among the youth of this country that education should be made available to all.</w:t>
      </w:r>
    </w:p>
    <w:p w:rsidR="00823C63" w:rsidRDefault="00823C63" w:rsidP="00823C63">
      <w:pPr>
        <w:spacing w:before="100" w:beforeAutospacing="1" w:after="100" w:afterAutospacing="1"/>
        <w:jc w:val="both"/>
        <w:rPr>
          <w:color w:val="666666"/>
        </w:rPr>
      </w:pPr>
      <w:r>
        <w:rPr>
          <w:rFonts w:eastAsia="Arial Unicode MS" w:cs="Arial"/>
          <w:color w:val="666666"/>
        </w:rPr>
        <w:t> The force and urgency of the protests arise from the lived experience of students, particularly those from poor backgrounds.</w:t>
      </w:r>
    </w:p>
    <w:p w:rsidR="00823C63" w:rsidRDefault="00823C63" w:rsidP="00823C63">
      <w:pPr>
        <w:spacing w:before="100" w:beforeAutospacing="1" w:after="100" w:afterAutospacing="1"/>
        <w:jc w:val="both"/>
        <w:rPr>
          <w:color w:val="666666"/>
        </w:rPr>
      </w:pPr>
      <w:r>
        <w:rPr>
          <w:rFonts w:eastAsia="Arial Unicode MS" w:cs="Arial"/>
          <w:color w:val="666666"/>
        </w:rPr>
        <w:t> It reflects their day-to-day struggles, not only to receive a quality education, but to be able to afford the basic necessities of life.</w:t>
      </w:r>
    </w:p>
    <w:p w:rsidR="00823C63" w:rsidRDefault="00823C63" w:rsidP="00823C63">
      <w:pPr>
        <w:spacing w:before="100" w:beforeAutospacing="1" w:after="100" w:afterAutospacing="1"/>
        <w:jc w:val="both"/>
        <w:rPr>
          <w:color w:val="666666"/>
        </w:rPr>
      </w:pPr>
      <w:r>
        <w:rPr>
          <w:rFonts w:eastAsia="Arial Unicode MS" w:cs="Arial"/>
          <w:color w:val="666666"/>
        </w:rPr>
        <w:t xml:space="preserve"> These events call to mind the words of Njabulo Ndebele, who wrote: </w:t>
      </w:r>
    </w:p>
    <w:p w:rsidR="00823C63" w:rsidRDefault="00823C63" w:rsidP="00823C63">
      <w:pPr>
        <w:spacing w:before="100" w:beforeAutospacing="1" w:after="100" w:afterAutospacing="1"/>
        <w:jc w:val="both"/>
        <w:rPr>
          <w:color w:val="666666"/>
        </w:rPr>
      </w:pPr>
      <w:r>
        <w:rPr>
          <w:rFonts w:eastAsia="Arial Unicode MS" w:cs="Arial"/>
          <w:color w:val="666666"/>
        </w:rPr>
        <w:t> </w:t>
      </w:r>
      <w:r>
        <w:rPr>
          <w:rFonts w:eastAsia="Arial Unicode MS" w:cs="Arial"/>
          <w:i/>
          <w:color w:val="666666"/>
        </w:rPr>
        <w:t xml:space="preserve">“Surely the children of the masses are destined to invade the universities. To recognise this fact is to appreciate that at this historical juncture the issue is not [so much about] academic standards, nor is it university autonomy, or freedom of speech: we waste our time when we debate these issues outside an appropriate historical and social context... The fundamental issue is the education of the mass. The issue is the democratisation of education and the process by which education is acquired and disseminated such that those who were deprived of the opportunity to know can have access to knowledge.” </w:t>
      </w:r>
    </w:p>
    <w:p w:rsidR="00823C63" w:rsidRDefault="00823C63" w:rsidP="00823C63">
      <w:pPr>
        <w:spacing w:before="100" w:beforeAutospacing="1" w:after="100" w:afterAutospacing="1"/>
        <w:jc w:val="both"/>
        <w:rPr>
          <w:color w:val="666666"/>
        </w:rPr>
      </w:pPr>
      <w:r>
        <w:rPr>
          <w:rFonts w:eastAsia="Arial Unicode MS" w:cs="Arial"/>
          <w:color w:val="666666"/>
        </w:rPr>
        <w:t xml:space="preserve"> As the HRDC, we are uniquely placed to make a contribution to the call for an affordable and better resourced higher education sector. </w:t>
      </w:r>
    </w:p>
    <w:p w:rsidR="00823C63" w:rsidRDefault="00823C63" w:rsidP="00823C63">
      <w:pPr>
        <w:spacing w:before="100" w:beforeAutospacing="1" w:after="100" w:afterAutospacing="1"/>
        <w:jc w:val="both"/>
        <w:rPr>
          <w:color w:val="666666"/>
        </w:rPr>
      </w:pPr>
      <w:r>
        <w:rPr>
          <w:rFonts w:eastAsia="Arial Unicode MS" w:cs="Arial"/>
          <w:color w:val="666666"/>
        </w:rPr>
        <w:t> We are called upon to deepen and enhance our work as a Council.</w:t>
      </w:r>
    </w:p>
    <w:p w:rsidR="00823C63" w:rsidRDefault="00823C63" w:rsidP="00823C63">
      <w:pPr>
        <w:spacing w:before="100" w:beforeAutospacing="1" w:after="100" w:afterAutospacing="1"/>
        <w:jc w:val="both"/>
        <w:rPr>
          <w:color w:val="666666"/>
        </w:rPr>
      </w:pPr>
      <w:r>
        <w:rPr>
          <w:rFonts w:eastAsia="Arial Unicode MS" w:cs="Arial"/>
          <w:color w:val="666666"/>
        </w:rPr>
        <w:t> We are called up to re-focus our efforts and to align our programme with the needs of the country.</w:t>
      </w:r>
    </w:p>
    <w:p w:rsidR="00823C63" w:rsidRDefault="00823C63" w:rsidP="00823C63">
      <w:pPr>
        <w:spacing w:before="100" w:beforeAutospacing="1" w:after="100" w:afterAutospacing="1"/>
        <w:jc w:val="both"/>
        <w:rPr>
          <w:color w:val="666666"/>
        </w:rPr>
      </w:pPr>
      <w:r>
        <w:rPr>
          <w:rFonts w:eastAsia="Arial Unicode MS" w:cs="Arial"/>
          <w:color w:val="666666"/>
        </w:rPr>
        <w:t> We should proceed with deliberation and urgency.</w:t>
      </w:r>
    </w:p>
    <w:p w:rsidR="00823C63" w:rsidRDefault="00823C63" w:rsidP="00823C63">
      <w:pPr>
        <w:spacing w:before="100" w:beforeAutospacing="1" w:after="100" w:afterAutospacing="1"/>
        <w:jc w:val="both"/>
        <w:rPr>
          <w:color w:val="666666"/>
        </w:rPr>
      </w:pPr>
      <w:r>
        <w:rPr>
          <w:rFonts w:eastAsia="Arial Unicode MS" w:cs="Arial"/>
          <w:color w:val="666666"/>
        </w:rPr>
        <w:lastRenderedPageBreak/>
        <w:t> We should proceed in a comprehensive manner, understanding the all-embracing nature of human capital development.</w:t>
      </w:r>
    </w:p>
    <w:p w:rsidR="00823C63" w:rsidRDefault="00823C63" w:rsidP="00823C63">
      <w:pPr>
        <w:spacing w:before="100" w:beforeAutospacing="1" w:after="100" w:afterAutospacing="1"/>
        <w:jc w:val="both"/>
        <w:rPr>
          <w:color w:val="666666"/>
        </w:rPr>
      </w:pPr>
      <w:r>
        <w:rPr>
          <w:rFonts w:eastAsia="Arial Unicode MS" w:cs="Arial"/>
          <w:color w:val="666666"/>
        </w:rPr>
        <w:t> As we consider measures to address the higher education sector, we should not lose sight of other critical areas.</w:t>
      </w:r>
    </w:p>
    <w:p w:rsidR="00823C63" w:rsidRDefault="00823C63" w:rsidP="00823C63">
      <w:pPr>
        <w:spacing w:before="100" w:beforeAutospacing="1" w:after="100" w:afterAutospacing="1"/>
        <w:jc w:val="both"/>
        <w:rPr>
          <w:color w:val="666666"/>
        </w:rPr>
      </w:pPr>
      <w:r>
        <w:rPr>
          <w:rFonts w:eastAsia="Arial Unicode MS" w:cs="Arial"/>
          <w:color w:val="666666"/>
        </w:rPr>
        <w:t> We need equally to resource, strengthen and capacitate other areas such as early childhood development, basic education, vocational education and training, adult basic education and worker education and training.</w:t>
      </w:r>
    </w:p>
    <w:p w:rsidR="00823C63" w:rsidRDefault="00823C63" w:rsidP="00823C63">
      <w:pPr>
        <w:spacing w:before="100" w:beforeAutospacing="1" w:after="100" w:afterAutospacing="1"/>
        <w:jc w:val="both"/>
        <w:rPr>
          <w:color w:val="666666"/>
        </w:rPr>
      </w:pPr>
      <w:r>
        <w:rPr>
          <w:rFonts w:eastAsia="Arial Unicode MS" w:cs="Arial"/>
          <w:color w:val="666666"/>
        </w:rPr>
        <w:t xml:space="preserve"> In this, we are guided by Human Resource Development Strategy for South Africa, which is intended to ensure a coordinated approach to meeting the country’s current and future skills needs. </w:t>
      </w:r>
    </w:p>
    <w:p w:rsidR="00823C63" w:rsidRDefault="00823C63" w:rsidP="00823C63">
      <w:pPr>
        <w:spacing w:before="100" w:beforeAutospacing="1" w:after="100" w:afterAutospacing="1"/>
        <w:jc w:val="both"/>
        <w:rPr>
          <w:color w:val="666666"/>
        </w:rPr>
      </w:pPr>
      <w:r>
        <w:rPr>
          <w:rFonts w:eastAsia="Arial Unicode MS" w:cs="Arial"/>
          <w:color w:val="666666"/>
        </w:rPr>
        <w:t xml:space="preserve"> The strategy aims to focus the efforts of all stakeholders on the needs of the economy and the importance of supporting our industrialisation strategy to achieve inclusive growth and development. </w:t>
      </w:r>
    </w:p>
    <w:p w:rsidR="00823C63" w:rsidRDefault="00823C63" w:rsidP="00823C63">
      <w:pPr>
        <w:spacing w:before="100" w:beforeAutospacing="1" w:after="100" w:afterAutospacing="1"/>
        <w:jc w:val="both"/>
        <w:rPr>
          <w:color w:val="666666"/>
        </w:rPr>
      </w:pPr>
      <w:r>
        <w:rPr>
          <w:rFonts w:eastAsia="Arial Unicode MS" w:cs="Arial"/>
          <w:color w:val="666666"/>
        </w:rPr>
        <w:t xml:space="preserve"> We know that quality education and increasing skills level are a key enabler of economic growth. </w:t>
      </w:r>
    </w:p>
    <w:p w:rsidR="00823C63" w:rsidRDefault="00823C63" w:rsidP="00823C63">
      <w:pPr>
        <w:spacing w:before="100" w:beforeAutospacing="1" w:after="100" w:afterAutospacing="1"/>
        <w:jc w:val="both"/>
        <w:rPr>
          <w:color w:val="666666"/>
        </w:rPr>
      </w:pPr>
      <w:r>
        <w:rPr>
          <w:rFonts w:eastAsia="Arial Unicode MS" w:cs="Arial"/>
          <w:color w:val="666666"/>
        </w:rPr>
        <w:t xml:space="preserve"> Highly skilled people create jobs and suitably skilled people can be absorbed into employment when jobs are created. Entrepreneurs also create jobs. </w:t>
      </w:r>
    </w:p>
    <w:p w:rsidR="00823C63" w:rsidRDefault="00823C63" w:rsidP="00823C63">
      <w:pPr>
        <w:spacing w:before="100" w:beforeAutospacing="1" w:after="100" w:afterAutospacing="1"/>
        <w:jc w:val="both"/>
        <w:rPr>
          <w:color w:val="666666"/>
        </w:rPr>
      </w:pPr>
      <w:r>
        <w:rPr>
          <w:rFonts w:eastAsia="Arial Unicode MS" w:cs="Arial"/>
          <w:color w:val="666666"/>
        </w:rPr>
        <w:t> Skilled people can become self-employed and form income-generating entities that sustain livelihoods, and expand to provide employment opportunities.</w:t>
      </w:r>
    </w:p>
    <w:p w:rsidR="00823C63" w:rsidRDefault="00823C63" w:rsidP="00823C63">
      <w:pPr>
        <w:spacing w:before="100" w:beforeAutospacing="1" w:after="100" w:afterAutospacing="1"/>
        <w:jc w:val="both"/>
        <w:rPr>
          <w:color w:val="666666"/>
        </w:rPr>
      </w:pPr>
      <w:r>
        <w:rPr>
          <w:rFonts w:eastAsia="Arial Unicode MS" w:cs="Arial"/>
          <w:color w:val="666666"/>
        </w:rPr>
        <w:t>Effective skills development depends on all parts of the system working effectively, and for the necessary linkages between its different parts to be enhanced.</w:t>
      </w:r>
    </w:p>
    <w:p w:rsidR="00823C63" w:rsidRDefault="00823C63" w:rsidP="00823C63">
      <w:pPr>
        <w:spacing w:before="100" w:beforeAutospacing="1" w:after="100" w:afterAutospacing="1"/>
        <w:jc w:val="both"/>
        <w:rPr>
          <w:color w:val="666666"/>
        </w:rPr>
      </w:pPr>
      <w:r>
        <w:rPr>
          <w:rFonts w:eastAsia="Arial Unicode MS" w:cs="Arial"/>
          <w:color w:val="666666"/>
        </w:rPr>
        <w:t> We have made significant progress in the last few years, particularly in expanding access at all levels of our education system.</w:t>
      </w:r>
    </w:p>
    <w:p w:rsidR="00823C63" w:rsidRDefault="00823C63" w:rsidP="00823C63">
      <w:pPr>
        <w:spacing w:before="100" w:beforeAutospacing="1" w:after="100" w:afterAutospacing="1"/>
        <w:jc w:val="both"/>
        <w:rPr>
          <w:color w:val="666666"/>
        </w:rPr>
      </w:pPr>
      <w:r>
        <w:rPr>
          <w:rFonts w:eastAsia="Arial Unicode MS" w:cs="Arial"/>
          <w:color w:val="666666"/>
        </w:rPr>
        <w:t> Ladies and Gentlemen,</w:t>
      </w:r>
    </w:p>
    <w:p w:rsidR="00823C63" w:rsidRDefault="00823C63" w:rsidP="00823C63">
      <w:pPr>
        <w:spacing w:before="100" w:beforeAutospacing="1" w:after="100" w:afterAutospacing="1"/>
        <w:jc w:val="both"/>
        <w:rPr>
          <w:color w:val="666666"/>
        </w:rPr>
      </w:pPr>
      <w:r>
        <w:rPr>
          <w:rFonts w:eastAsia="Arial Unicode MS" w:cs="Arial"/>
          <w:color w:val="666666"/>
        </w:rPr>
        <w:t xml:space="preserve"> You will recall that when we last met we set out to clarify the role of the HRDC in relation to line departments that are responsible for both implementation and coordination. </w:t>
      </w:r>
    </w:p>
    <w:p w:rsidR="00823C63" w:rsidRDefault="00823C63" w:rsidP="00823C63">
      <w:pPr>
        <w:spacing w:before="100" w:beforeAutospacing="1" w:after="100" w:afterAutospacing="1"/>
        <w:jc w:val="both"/>
        <w:rPr>
          <w:color w:val="666666"/>
        </w:rPr>
      </w:pPr>
      <w:r>
        <w:rPr>
          <w:rFonts w:eastAsia="Arial Unicode MS" w:cs="Arial"/>
          <w:color w:val="666666"/>
        </w:rPr>
        <w:t xml:space="preserve"> Our main item for discussion today is the Revised Human Resource Development Strategy. </w:t>
      </w:r>
    </w:p>
    <w:p w:rsidR="00823C63" w:rsidRDefault="00823C63" w:rsidP="00823C63">
      <w:pPr>
        <w:spacing w:before="100" w:beforeAutospacing="1" w:after="100" w:afterAutospacing="1"/>
        <w:jc w:val="both"/>
        <w:rPr>
          <w:color w:val="666666"/>
        </w:rPr>
      </w:pPr>
      <w:r>
        <w:rPr>
          <w:rFonts w:eastAsia="Arial Unicode MS" w:cs="Arial"/>
          <w:color w:val="666666"/>
        </w:rPr>
        <w:t> Council is expected to discuss the revised draft Strategy and approve the targets set for the period 2015 to 2020.</w:t>
      </w:r>
    </w:p>
    <w:p w:rsidR="00823C63" w:rsidRDefault="00823C63" w:rsidP="00823C63">
      <w:pPr>
        <w:spacing w:before="100" w:beforeAutospacing="1" w:after="100" w:afterAutospacing="1"/>
        <w:jc w:val="both"/>
        <w:rPr>
          <w:color w:val="666666"/>
        </w:rPr>
      </w:pPr>
      <w:r>
        <w:rPr>
          <w:rFonts w:eastAsia="Arial Unicode MS" w:cs="Arial"/>
          <w:color w:val="666666"/>
        </w:rPr>
        <w:t> We expect that this strategy will contribute to expanded access to quality education and training, delivered by effective teachers in functional institutions.</w:t>
      </w:r>
    </w:p>
    <w:p w:rsidR="00823C63" w:rsidRDefault="00823C63" w:rsidP="00823C63">
      <w:pPr>
        <w:spacing w:before="100" w:beforeAutospacing="1" w:after="100" w:afterAutospacing="1"/>
        <w:jc w:val="both"/>
        <w:rPr>
          <w:color w:val="666666"/>
        </w:rPr>
      </w:pPr>
      <w:r>
        <w:rPr>
          <w:rFonts w:eastAsia="Arial Unicode MS" w:cs="Arial"/>
          <w:color w:val="666666"/>
        </w:rPr>
        <w:t> It will contribute to improved learning outcomes.</w:t>
      </w:r>
    </w:p>
    <w:p w:rsidR="00823C63" w:rsidRDefault="00823C63" w:rsidP="00823C63">
      <w:pPr>
        <w:spacing w:before="100" w:beforeAutospacing="1" w:after="100" w:afterAutospacing="1"/>
        <w:jc w:val="both"/>
        <w:rPr>
          <w:color w:val="666666"/>
        </w:rPr>
      </w:pPr>
      <w:r>
        <w:rPr>
          <w:rFonts w:eastAsia="Arial Unicode MS" w:cs="Arial"/>
          <w:color w:val="666666"/>
        </w:rPr>
        <w:lastRenderedPageBreak/>
        <w:t> It will result in learners engaged in occupational qualifications who are able to access work-integrated learning opportunities, and graduates in occupational programmes who are able to gain work experience to meet the skills needs of the labour market.</w:t>
      </w:r>
    </w:p>
    <w:p w:rsidR="00823C63" w:rsidRDefault="00823C63" w:rsidP="00823C63">
      <w:pPr>
        <w:spacing w:before="100" w:beforeAutospacing="1" w:after="100" w:afterAutospacing="1"/>
        <w:jc w:val="both"/>
        <w:rPr>
          <w:color w:val="666666"/>
        </w:rPr>
      </w:pPr>
      <w:r>
        <w:rPr>
          <w:rFonts w:eastAsia="Arial Unicode MS" w:cs="Arial"/>
          <w:color w:val="666666"/>
        </w:rPr>
        <w:t> We expect the system to produce more academics and entrepreneurs, and more publications and better research.</w:t>
      </w:r>
    </w:p>
    <w:p w:rsidR="00823C63" w:rsidRDefault="00823C63" w:rsidP="00823C63">
      <w:pPr>
        <w:spacing w:before="100" w:beforeAutospacing="1" w:after="100" w:afterAutospacing="1"/>
        <w:jc w:val="both"/>
        <w:rPr>
          <w:color w:val="666666"/>
        </w:rPr>
      </w:pPr>
      <w:r>
        <w:rPr>
          <w:rFonts w:eastAsia="Arial Unicode MS" w:cs="Arial"/>
          <w:color w:val="666666"/>
        </w:rPr>
        <w:t> A more effective education and training and skills development system, situated within the broader economic and industrial development policies and strategies, will contribute to improvements in our human development index and economic competitiveness ranking.</w:t>
      </w:r>
    </w:p>
    <w:p w:rsidR="00823C63" w:rsidRDefault="00823C63" w:rsidP="00823C63">
      <w:pPr>
        <w:spacing w:before="100" w:beforeAutospacing="1" w:after="100" w:afterAutospacing="1"/>
        <w:jc w:val="both"/>
        <w:rPr>
          <w:color w:val="666666"/>
        </w:rPr>
      </w:pPr>
      <w:r>
        <w:rPr>
          <w:rFonts w:eastAsia="Arial Unicode MS" w:cs="Arial"/>
          <w:color w:val="666666"/>
        </w:rPr>
        <w:t> This meeting is also expected to deal with the conceptualisation of the Adopt-a-TVET College initiative.</w:t>
      </w:r>
    </w:p>
    <w:p w:rsidR="00823C63" w:rsidRDefault="00823C63" w:rsidP="00823C63">
      <w:pPr>
        <w:spacing w:before="100" w:beforeAutospacing="1" w:after="100" w:afterAutospacing="1"/>
        <w:jc w:val="both"/>
        <w:rPr>
          <w:color w:val="666666"/>
        </w:rPr>
      </w:pPr>
      <w:r>
        <w:rPr>
          <w:rFonts w:eastAsia="Arial Unicode MS" w:cs="Arial"/>
          <w:color w:val="666666"/>
        </w:rPr>
        <w:t xml:space="preserve"> This initiative aims to identify industry partners to work with TVET colleges to address challenges of administration, management, governance and infrastructure and to build colleges of excellence. </w:t>
      </w:r>
    </w:p>
    <w:p w:rsidR="00823C63" w:rsidRDefault="00823C63" w:rsidP="00823C63">
      <w:pPr>
        <w:spacing w:before="100" w:beforeAutospacing="1" w:after="100" w:afterAutospacing="1"/>
        <w:jc w:val="both"/>
        <w:rPr>
          <w:color w:val="666666"/>
        </w:rPr>
      </w:pPr>
      <w:r>
        <w:rPr>
          <w:rFonts w:eastAsia="Arial Unicode MS" w:cs="Arial"/>
          <w:color w:val="666666"/>
        </w:rPr>
        <w:t>By partnering colleges with companies on learning programmes, this initiative will ensure a supply of relevant high quality skills to respond to economic and social need of the country.</w:t>
      </w:r>
    </w:p>
    <w:p w:rsidR="00823C63" w:rsidRDefault="00823C63" w:rsidP="00823C63">
      <w:pPr>
        <w:spacing w:before="100" w:beforeAutospacing="1" w:after="100" w:afterAutospacing="1"/>
        <w:jc w:val="both"/>
        <w:rPr>
          <w:color w:val="666666"/>
        </w:rPr>
      </w:pPr>
      <w:r>
        <w:rPr>
          <w:rFonts w:eastAsia="Arial Unicode MS" w:cs="Arial"/>
          <w:color w:val="666666"/>
        </w:rPr>
        <w:t> It will contribute to the more effective absorption of TVET college graduates into the labour market through formalised apprenticeship and learnership arrangements.</w:t>
      </w:r>
    </w:p>
    <w:p w:rsidR="00823C63" w:rsidRDefault="00823C63" w:rsidP="00823C63">
      <w:pPr>
        <w:spacing w:before="100" w:beforeAutospacing="1" w:after="100" w:afterAutospacing="1"/>
        <w:jc w:val="both"/>
        <w:rPr>
          <w:color w:val="666666"/>
        </w:rPr>
      </w:pPr>
      <w:r>
        <w:rPr>
          <w:rFonts w:eastAsia="Arial Unicode MS" w:cs="Arial"/>
          <w:color w:val="666666"/>
        </w:rPr>
        <w:t> We will be making a call to companies across the country to become part of the skills revolution by partnering with TVET colleges.</w:t>
      </w:r>
    </w:p>
    <w:p w:rsidR="00823C63" w:rsidRDefault="00823C63" w:rsidP="00823C63">
      <w:pPr>
        <w:spacing w:before="100" w:beforeAutospacing="1" w:after="100" w:afterAutospacing="1"/>
        <w:jc w:val="both"/>
        <w:rPr>
          <w:color w:val="666666"/>
        </w:rPr>
      </w:pPr>
      <w:r>
        <w:rPr>
          <w:rFonts w:eastAsia="Arial Unicode MS" w:cs="Arial"/>
          <w:color w:val="666666"/>
        </w:rPr>
        <w:t> </w:t>
      </w:r>
    </w:p>
    <w:p w:rsidR="00823C63" w:rsidRDefault="00823C63" w:rsidP="00823C63">
      <w:pPr>
        <w:spacing w:before="100" w:beforeAutospacing="1" w:after="100" w:afterAutospacing="1"/>
        <w:jc w:val="both"/>
        <w:rPr>
          <w:color w:val="666666"/>
        </w:rPr>
      </w:pPr>
      <w:r>
        <w:rPr>
          <w:rFonts w:eastAsia="Arial Unicode MS" w:cs="Arial"/>
          <w:color w:val="666666"/>
        </w:rPr>
        <w:t>By investing resources, skills, guidance and capabilities, these companies will be contributing to economic development while also establishing a pipeline of the skills they themselves need.</w:t>
      </w:r>
    </w:p>
    <w:p w:rsidR="00823C63" w:rsidRDefault="00823C63" w:rsidP="00823C63">
      <w:pPr>
        <w:spacing w:before="100" w:beforeAutospacing="1" w:after="100" w:afterAutospacing="1"/>
        <w:jc w:val="both"/>
        <w:rPr>
          <w:color w:val="666666"/>
        </w:rPr>
      </w:pPr>
      <w:r>
        <w:rPr>
          <w:rFonts w:eastAsia="Arial Unicode MS" w:cs="Arial"/>
          <w:color w:val="666666"/>
        </w:rPr>
        <w:t xml:space="preserve"> Finally, we will discuss the PhD Employability Programme, and look at how HRDC can assist with repositioning the PhD as a critical asset to the South African economy. </w:t>
      </w:r>
    </w:p>
    <w:p w:rsidR="00823C63" w:rsidRDefault="00823C63" w:rsidP="00823C63">
      <w:pPr>
        <w:spacing w:before="100" w:beforeAutospacing="1" w:after="100" w:afterAutospacing="1"/>
        <w:jc w:val="both"/>
        <w:rPr>
          <w:color w:val="666666"/>
        </w:rPr>
      </w:pPr>
      <w:r>
        <w:rPr>
          <w:rFonts w:eastAsia="Arial Unicode MS" w:cs="Arial"/>
          <w:color w:val="666666"/>
        </w:rPr>
        <w:t> This is an import matter that is sure to advance our development and better our position in the innovation stakes.</w:t>
      </w:r>
    </w:p>
    <w:p w:rsidR="00823C63" w:rsidRDefault="00823C63" w:rsidP="00823C63">
      <w:pPr>
        <w:spacing w:before="100" w:beforeAutospacing="1" w:after="100" w:afterAutospacing="1"/>
        <w:jc w:val="both"/>
        <w:rPr>
          <w:color w:val="666666"/>
        </w:rPr>
      </w:pPr>
      <w:r>
        <w:rPr>
          <w:rFonts w:eastAsia="Arial Unicode MS" w:cs="Arial"/>
          <w:color w:val="666666"/>
        </w:rPr>
        <w:t> With these few words, I convey my good wishes for fruitful deliberations and once more thank you all for the work that you do to take South Africa forward.</w:t>
      </w:r>
    </w:p>
    <w:p w:rsidR="00823C63" w:rsidRDefault="00823C63" w:rsidP="00823C63">
      <w:pPr>
        <w:spacing w:before="100" w:beforeAutospacing="1" w:after="100" w:afterAutospacing="1"/>
        <w:jc w:val="both"/>
        <w:rPr>
          <w:color w:val="666666"/>
        </w:rPr>
      </w:pPr>
      <w:r>
        <w:rPr>
          <w:rFonts w:eastAsia="Arial Unicode MS" w:cs="Arial"/>
          <w:color w:val="666666"/>
        </w:rPr>
        <w:t> I thank you.</w:t>
      </w:r>
    </w:p>
    <w:p w:rsidR="00823C63" w:rsidRDefault="00823C63" w:rsidP="00823C63">
      <w:pPr>
        <w:spacing w:before="100" w:beforeAutospacing="1" w:after="100" w:afterAutospacing="1"/>
        <w:jc w:val="both"/>
        <w:rPr>
          <w:color w:val="666666"/>
        </w:rPr>
      </w:pPr>
      <w:r>
        <w:rPr>
          <w:rFonts w:eastAsia="Arial Unicode MS" w:cs="Arial"/>
          <w:color w:val="666666"/>
        </w:rPr>
        <w:t> </w:t>
      </w:r>
    </w:p>
    <w:p w:rsidR="00823C63" w:rsidRDefault="00823C63" w:rsidP="00823C63">
      <w:pPr>
        <w:spacing w:before="100" w:beforeAutospacing="1" w:after="100" w:afterAutospacing="1"/>
        <w:jc w:val="both"/>
        <w:rPr>
          <w:color w:val="666666"/>
        </w:rPr>
      </w:pPr>
      <w:r>
        <w:rPr>
          <w:rFonts w:eastAsia="Arial Unicode MS" w:cs="Arial"/>
          <w:b/>
          <w:color w:val="666666"/>
        </w:rPr>
        <w:t xml:space="preserve">ISSUED BY THE PRESIDENCY </w:t>
      </w:r>
    </w:p>
    <w:p w:rsidR="00823C63" w:rsidRDefault="00823C63" w:rsidP="00823C63">
      <w:pPr>
        <w:spacing w:before="100" w:beforeAutospacing="1" w:after="100" w:afterAutospacing="1"/>
        <w:jc w:val="both"/>
        <w:rPr>
          <w:color w:val="666666"/>
        </w:rPr>
      </w:pPr>
      <w:r>
        <w:rPr>
          <w:rFonts w:eastAsia="Arial Unicode MS" w:cs="Arial"/>
          <w:color w:val="666666"/>
        </w:rPr>
        <w:t> </w:t>
      </w:r>
    </w:p>
    <w:p w:rsidR="00823C63" w:rsidRDefault="00823C63" w:rsidP="00823C63">
      <w:pPr>
        <w:spacing w:before="100" w:beforeAutospacing="1" w:after="100" w:afterAutospacing="1"/>
        <w:rPr>
          <w:color w:val="666666"/>
        </w:rPr>
      </w:pPr>
      <w:r>
        <w:rPr>
          <w:rFonts w:eastAsia="Arial Unicode MS" w:cs="Arial"/>
          <w:color w:val="666666"/>
        </w:rPr>
        <w:lastRenderedPageBreak/>
        <w:t xml:space="preserve">06 November 2015 </w:t>
      </w:r>
    </w:p>
    <w:p w:rsidR="00823C63" w:rsidRDefault="00823C63" w:rsidP="00823C63">
      <w:pPr>
        <w:spacing w:before="100" w:beforeAutospacing="1" w:after="100" w:afterAutospacing="1"/>
        <w:rPr>
          <w:color w:val="666666"/>
        </w:rPr>
      </w:pPr>
      <w:r>
        <w:rPr>
          <w:color w:val="666666"/>
        </w:rPr>
        <w:t> </w:t>
      </w:r>
    </w:p>
    <w:p w:rsidR="00823C63" w:rsidRDefault="00823C63" w:rsidP="00823C63"/>
    <w:p w:rsidR="00823C63" w:rsidRDefault="00823C63" w:rsidP="00823C63">
      <w:r>
        <w:t> </w:t>
      </w:r>
    </w:p>
    <w:p w:rsidR="00C55CC1" w:rsidRDefault="00C55CC1"/>
    <w:sectPr w:rsidR="00C55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63"/>
    <w:rsid w:val="002D007F"/>
    <w:rsid w:val="00823C63"/>
    <w:rsid w:val="009A5BAA"/>
    <w:rsid w:val="00C55C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63"/>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BAA"/>
    <w:rPr>
      <w:rFonts w:ascii="Tahoma" w:hAnsi="Tahoma" w:cs="Tahoma"/>
      <w:sz w:val="16"/>
      <w:szCs w:val="16"/>
    </w:rPr>
  </w:style>
  <w:style w:type="character" w:customStyle="1" w:styleId="BalloonTextChar">
    <w:name w:val="Balloon Text Char"/>
    <w:basedOn w:val="DefaultParagraphFont"/>
    <w:link w:val="BalloonText"/>
    <w:uiPriority w:val="99"/>
    <w:semiHidden/>
    <w:rsid w:val="009A5BAA"/>
    <w:rPr>
      <w:rFonts w:ascii="Tahoma" w:hAnsi="Tahoma" w:cs="Tahom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63"/>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BAA"/>
    <w:rPr>
      <w:rFonts w:ascii="Tahoma" w:hAnsi="Tahoma" w:cs="Tahoma"/>
      <w:sz w:val="16"/>
      <w:szCs w:val="16"/>
    </w:rPr>
  </w:style>
  <w:style w:type="character" w:customStyle="1" w:styleId="BalloonTextChar">
    <w:name w:val="Balloon Text Char"/>
    <w:basedOn w:val="DefaultParagraphFont"/>
    <w:link w:val="BalloonText"/>
    <w:uiPriority w:val="99"/>
    <w:semiHidden/>
    <w:rsid w:val="009A5BAA"/>
    <w:rPr>
      <w:rFonts w:ascii="Tahoma"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CEFC00.AA27FCF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Ramataboe.Lineo</dc:creator>
  <cp:lastModifiedBy>Makhubele.Lesley</cp:lastModifiedBy>
  <cp:revision>2</cp:revision>
  <dcterms:created xsi:type="dcterms:W3CDTF">2015-11-11T09:13:00Z</dcterms:created>
  <dcterms:modified xsi:type="dcterms:W3CDTF">2015-11-11T09:13:00Z</dcterms:modified>
</cp:coreProperties>
</file>